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A7" w:rsidRPr="00736F25" w:rsidRDefault="00655AA7" w:rsidP="008B0E4E">
      <w:pPr>
        <w:spacing w:line="480" w:lineRule="auto"/>
        <w:jc w:val="center"/>
        <w:rPr>
          <w:rFonts w:ascii="Times New Roman" w:hAnsi="Times New Roman" w:cs="Times New Roman"/>
          <w:sz w:val="24"/>
          <w:szCs w:val="24"/>
          <w:lang w:val="en-CA"/>
        </w:rPr>
      </w:pPr>
      <w:r w:rsidRPr="00736F25">
        <w:rPr>
          <w:rFonts w:ascii="Times New Roman" w:hAnsi="Times New Roman" w:cs="Times New Roman"/>
          <w:sz w:val="24"/>
          <w:szCs w:val="24"/>
          <w:lang w:val="en-CA" w:eastAsia="fr-FR"/>
        </w:rPr>
        <w:t>Table 2</w:t>
      </w:r>
      <w:bookmarkStart w:id="0" w:name="_GoBack"/>
      <w:bookmarkEnd w:id="0"/>
    </w:p>
    <w:p w:rsidR="00655AA7" w:rsidRPr="00736F25" w:rsidRDefault="00655AA7" w:rsidP="00655AA7">
      <w:pPr>
        <w:tabs>
          <w:tab w:val="left" w:pos="360"/>
        </w:tabs>
        <w:autoSpaceDE w:val="0"/>
        <w:autoSpaceDN w:val="0"/>
        <w:adjustRightInd w:val="0"/>
        <w:spacing w:after="0" w:line="480" w:lineRule="auto"/>
        <w:jc w:val="center"/>
        <w:rPr>
          <w:rFonts w:ascii="Times New Roman" w:hAnsi="Times New Roman" w:cs="Times New Roman"/>
          <w:i/>
          <w:sz w:val="24"/>
          <w:szCs w:val="24"/>
          <w:lang w:val="en-CA" w:eastAsia="fr-FR"/>
        </w:rPr>
      </w:pPr>
      <w:r w:rsidRPr="00736F25">
        <w:rPr>
          <w:rFonts w:ascii="Times New Roman" w:hAnsi="Times New Roman" w:cs="Times New Roman"/>
          <w:i/>
          <w:sz w:val="24"/>
          <w:szCs w:val="24"/>
          <w:lang w:val="en-CA" w:eastAsia="fr-FR"/>
        </w:rPr>
        <w:t>Distribution of participants according to the centrality of work</w:t>
      </w:r>
    </w:p>
    <w:tbl>
      <w:tblPr>
        <w:tblW w:w="0" w:type="auto"/>
        <w:tblLook w:val="00A0" w:firstRow="1" w:lastRow="0" w:firstColumn="1" w:lastColumn="0" w:noHBand="0" w:noVBand="0"/>
      </w:tblPr>
      <w:tblGrid>
        <w:gridCol w:w="7051"/>
        <w:gridCol w:w="1805"/>
      </w:tblGrid>
      <w:tr w:rsidR="00655AA7" w:rsidRPr="00736F25" w:rsidTr="000501D2">
        <w:tc>
          <w:tcPr>
            <w:tcW w:w="7338" w:type="dxa"/>
            <w:tcBorders>
              <w:top w:val="single" w:sz="4" w:space="0" w:color="auto"/>
              <w:left w:val="nil"/>
              <w:bottom w:val="single" w:sz="4" w:space="0" w:color="auto"/>
              <w:right w:val="nil"/>
            </w:tcBorders>
          </w:tcPr>
          <w:p w:rsidR="00655AA7" w:rsidRPr="00736F25" w:rsidRDefault="00655AA7" w:rsidP="000501D2">
            <w:pPr>
              <w:tabs>
                <w:tab w:val="left" w:pos="360"/>
              </w:tabs>
              <w:autoSpaceDE w:val="0"/>
              <w:autoSpaceDN w:val="0"/>
              <w:adjustRightInd w:val="0"/>
              <w:spacing w:before="120" w:after="0" w:line="480" w:lineRule="auto"/>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Centrality of work</w:t>
            </w:r>
          </w:p>
        </w:tc>
        <w:tc>
          <w:tcPr>
            <w:tcW w:w="1874" w:type="dxa"/>
            <w:tcBorders>
              <w:top w:val="single" w:sz="4" w:space="0" w:color="auto"/>
              <w:left w:val="nil"/>
              <w:bottom w:val="single" w:sz="4" w:space="0" w:color="auto"/>
              <w:right w:val="nil"/>
            </w:tcBorders>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360"/>
              <w:rPr>
                <w:rFonts w:ascii="Times New Roman" w:hAnsi="Times New Roman" w:cs="Times New Roman"/>
                <w:i/>
                <w:sz w:val="24"/>
                <w:szCs w:val="24"/>
                <w:lang w:val="en-CA" w:eastAsia="fr-FR"/>
              </w:rPr>
            </w:pPr>
            <w:r w:rsidRPr="00736F25">
              <w:rPr>
                <w:rFonts w:ascii="Times New Roman" w:hAnsi="Times New Roman" w:cs="Times New Roman"/>
                <w:i/>
                <w:sz w:val="24"/>
                <w:szCs w:val="24"/>
                <w:lang w:val="en-CA" w:eastAsia="fr-FR"/>
              </w:rPr>
              <w:t>Importance of work (1 item)</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 xml:space="preserve">Important value but uninteresting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33.0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 xml:space="preserve">Important value to which one is attached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29.0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 xml:space="preserve">Unimportant value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38.0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360"/>
              <w:rPr>
                <w:rFonts w:ascii="Times New Roman" w:hAnsi="Times New Roman" w:cs="Times New Roman"/>
                <w:i/>
                <w:sz w:val="24"/>
                <w:szCs w:val="24"/>
                <w:lang w:val="en-CA" w:eastAsia="fr-FR"/>
              </w:rPr>
            </w:pPr>
            <w:r w:rsidRPr="00736F25">
              <w:rPr>
                <w:rFonts w:ascii="Times New Roman" w:hAnsi="Times New Roman" w:cs="Times New Roman"/>
                <w:i/>
                <w:sz w:val="24"/>
                <w:szCs w:val="24"/>
                <w:lang w:val="en-CA" w:eastAsia="fr-FR"/>
              </w:rPr>
              <w:t>Role played by work with respect to other life roles (1 item)</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iCs/>
                <w:sz w:val="24"/>
                <w:szCs w:val="24"/>
                <w:lang w:val="en-CA" w:eastAsia="fr-FR"/>
              </w:rPr>
              <w:t xml:space="preserve">Central role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16.0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iCs/>
                <w:sz w:val="24"/>
                <w:szCs w:val="24"/>
                <w:lang w:val="en-CA" w:eastAsia="fr-FR"/>
              </w:rPr>
              <w:t>Central role but on an irregular basis</w:t>
            </w:r>
            <w:r w:rsidRPr="00736F25">
              <w:rPr>
                <w:rFonts w:ascii="Times New Roman" w:hAnsi="Times New Roman" w:cs="Times New Roman"/>
                <w:sz w:val="24"/>
                <w:szCs w:val="24"/>
                <w:lang w:val="en-CA" w:eastAsia="fr-FR"/>
              </w:rPr>
              <w:t xml:space="preserve">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38.0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iCs/>
                <w:sz w:val="24"/>
                <w:szCs w:val="24"/>
                <w:lang w:val="en-CA" w:eastAsia="fr-FR"/>
              </w:rPr>
              <w:t xml:space="preserve">Important role equivalent to that of other life roles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37.0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iCs/>
                <w:sz w:val="24"/>
                <w:szCs w:val="24"/>
                <w:lang w:val="en-CA" w:eastAsia="fr-FR"/>
              </w:rPr>
              <w:t>Quite unimportant</w:t>
            </w:r>
            <w:r w:rsidRPr="00736F25">
              <w:rPr>
                <w:rFonts w:ascii="Times New Roman" w:hAnsi="Times New Roman" w:cs="Times New Roman"/>
                <w:sz w:val="24"/>
                <w:szCs w:val="24"/>
                <w:lang w:val="en-CA" w:eastAsia="fr-FR"/>
              </w:rPr>
              <w:t xml:space="preserve">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9.0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360"/>
              <w:rPr>
                <w:rFonts w:ascii="Times New Roman" w:hAnsi="Times New Roman" w:cs="Times New Roman"/>
                <w:i/>
                <w:sz w:val="24"/>
                <w:szCs w:val="24"/>
                <w:lang w:val="en-CA" w:eastAsia="fr-FR"/>
              </w:rPr>
            </w:pPr>
            <w:r w:rsidRPr="00736F25">
              <w:rPr>
                <w:rFonts w:ascii="Times New Roman" w:hAnsi="Times New Roman" w:cs="Times New Roman"/>
                <w:i/>
                <w:sz w:val="24"/>
                <w:szCs w:val="24"/>
                <w:lang w:val="en-CA" w:eastAsia="fr-FR"/>
              </w:rPr>
              <w:t>Importance out of a combined score of 100 given to different aspects of life  (1 item)</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en-CA" w:eastAsia="fr-FR"/>
              </w:rPr>
            </w:pP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 xml:space="preserve">Work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30.4</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Family</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27.5</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 xml:space="preserve">Leisure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17.5</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t>Studies</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13.0</w:t>
            </w:r>
          </w:p>
        </w:tc>
      </w:tr>
      <w:tr w:rsidR="00655AA7" w:rsidRPr="00736F25" w:rsidTr="000501D2">
        <w:tc>
          <w:tcPr>
            <w:tcW w:w="7338" w:type="dxa"/>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iCs/>
                <w:sz w:val="24"/>
                <w:szCs w:val="24"/>
                <w:lang w:val="en-CA" w:eastAsia="fr-FR"/>
              </w:rPr>
              <w:t xml:space="preserve">Community participation </w:t>
            </w:r>
          </w:p>
        </w:tc>
        <w:tc>
          <w:tcPr>
            <w:tcW w:w="1874" w:type="dxa"/>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6.6</w:t>
            </w:r>
          </w:p>
        </w:tc>
      </w:tr>
      <w:tr w:rsidR="00655AA7" w:rsidRPr="00736F25" w:rsidTr="000501D2">
        <w:tc>
          <w:tcPr>
            <w:tcW w:w="7338" w:type="dxa"/>
            <w:tcBorders>
              <w:top w:val="nil"/>
              <w:left w:val="nil"/>
              <w:bottom w:val="single" w:sz="4" w:space="0" w:color="auto"/>
              <w:right w:val="nil"/>
            </w:tcBorders>
          </w:tcPr>
          <w:p w:rsidR="00655AA7" w:rsidRPr="00736F25" w:rsidRDefault="00655AA7" w:rsidP="000501D2">
            <w:pPr>
              <w:tabs>
                <w:tab w:val="left" w:pos="360"/>
              </w:tabs>
              <w:autoSpaceDE w:val="0"/>
              <w:autoSpaceDN w:val="0"/>
              <w:adjustRightInd w:val="0"/>
              <w:spacing w:before="120" w:after="0" w:line="480" w:lineRule="auto"/>
              <w:ind w:left="708"/>
              <w:rPr>
                <w:rFonts w:ascii="Times New Roman" w:hAnsi="Times New Roman" w:cs="Times New Roman"/>
                <w:sz w:val="24"/>
                <w:szCs w:val="24"/>
                <w:lang w:val="en-CA" w:eastAsia="fr-FR"/>
              </w:rPr>
            </w:pPr>
            <w:r w:rsidRPr="00736F25">
              <w:rPr>
                <w:rFonts w:ascii="Times New Roman" w:hAnsi="Times New Roman" w:cs="Times New Roman"/>
                <w:sz w:val="24"/>
                <w:szCs w:val="24"/>
                <w:lang w:val="en-CA" w:eastAsia="fr-FR"/>
              </w:rPr>
              <w:lastRenderedPageBreak/>
              <w:t>Religion</w:t>
            </w:r>
          </w:p>
        </w:tc>
        <w:tc>
          <w:tcPr>
            <w:tcW w:w="1874" w:type="dxa"/>
            <w:tcBorders>
              <w:top w:val="nil"/>
              <w:left w:val="nil"/>
              <w:bottom w:val="single" w:sz="4" w:space="0" w:color="auto"/>
              <w:right w:val="nil"/>
            </w:tcBorders>
          </w:tcPr>
          <w:p w:rsidR="00655AA7" w:rsidRPr="00736F25" w:rsidRDefault="00655AA7" w:rsidP="000501D2">
            <w:pPr>
              <w:tabs>
                <w:tab w:val="left" w:pos="360"/>
              </w:tabs>
              <w:autoSpaceDE w:val="0"/>
              <w:autoSpaceDN w:val="0"/>
              <w:adjustRightInd w:val="0"/>
              <w:spacing w:before="120" w:after="0" w:line="480" w:lineRule="auto"/>
              <w:jc w:val="center"/>
              <w:rPr>
                <w:rFonts w:ascii="Times New Roman" w:hAnsi="Times New Roman" w:cs="Times New Roman"/>
                <w:sz w:val="24"/>
                <w:szCs w:val="24"/>
                <w:lang w:val="fr-FR" w:eastAsia="fr-FR"/>
              </w:rPr>
            </w:pPr>
            <w:r w:rsidRPr="00736F25">
              <w:rPr>
                <w:rFonts w:ascii="Times New Roman" w:hAnsi="Times New Roman" w:cs="Times New Roman"/>
                <w:sz w:val="24"/>
                <w:szCs w:val="24"/>
                <w:lang w:val="fr-FR" w:eastAsia="fr-FR"/>
              </w:rPr>
              <w:t>5.0</w:t>
            </w:r>
          </w:p>
        </w:tc>
      </w:tr>
    </w:tbl>
    <w:p w:rsidR="00655AA7" w:rsidRPr="00736F25" w:rsidRDefault="00655AA7" w:rsidP="00655AA7">
      <w:pPr>
        <w:spacing w:after="0" w:line="480" w:lineRule="auto"/>
        <w:rPr>
          <w:rFonts w:ascii="Times New Roman" w:hAnsi="Times New Roman" w:cs="Times New Roman"/>
          <w:sz w:val="24"/>
          <w:szCs w:val="24"/>
          <w:lang w:val="en-CA"/>
        </w:rPr>
      </w:pPr>
      <w:r w:rsidRPr="00736F25">
        <w:rPr>
          <w:rFonts w:ascii="Times New Roman" w:hAnsi="Times New Roman" w:cs="Times New Roman"/>
          <w:sz w:val="24"/>
          <w:szCs w:val="24"/>
          <w:lang w:val="fr-FR" w:eastAsia="fr-FR"/>
        </w:rPr>
        <w:t>Note. </w:t>
      </w:r>
      <w:r w:rsidRPr="00736F25">
        <w:rPr>
          <w:rFonts w:ascii="Times New Roman" w:hAnsi="Times New Roman" w:cs="Times New Roman"/>
          <w:sz w:val="24"/>
          <w:szCs w:val="24"/>
          <w:lang w:val="en-CA"/>
        </w:rPr>
        <w:t>For the five possibilities regarding the centrality of work and the five statements concerning the relative place of work in the participants’ lives, seldom chosen answers were grouped with other answers that they resembled.</w:t>
      </w:r>
    </w:p>
    <w:p w:rsidR="008F5648" w:rsidRPr="00736F25" w:rsidRDefault="008F5648">
      <w:pPr>
        <w:rPr>
          <w:rFonts w:ascii="Times New Roman" w:hAnsi="Times New Roman" w:cs="Times New Roman"/>
          <w:sz w:val="24"/>
          <w:szCs w:val="24"/>
        </w:rPr>
      </w:pPr>
    </w:p>
    <w:sectPr w:rsidR="008F5648" w:rsidRPr="00736F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B0"/>
    <w:rsid w:val="002363B0"/>
    <w:rsid w:val="00655AA7"/>
    <w:rsid w:val="00736F25"/>
    <w:rsid w:val="008B0E4E"/>
    <w:rsid w:val="008F5648"/>
    <w:rsid w:val="00D73BCB"/>
    <w:rsid w:val="00F26B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A7"/>
    <w:rPr>
      <w:rFonts w:ascii="Calibri" w:eastAsia="Times New Roman" w:hAnsi="Calibri" w:cs="Arial"/>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A7"/>
    <w:rPr>
      <w:rFonts w:ascii="Calibri" w:eastAsia="Times New Roman" w:hAnsi="Calibri" w:cs="Arial"/>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739</Characters>
  <Application>Microsoft Office Word</Application>
  <DocSecurity>0</DocSecurity>
  <Lines>6</Lines>
  <Paragraphs>1</Paragraphs>
  <ScaleCrop>false</ScaleCrop>
  <Company>Université Laval - FSE</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Université Laval - FSE UL</dc:creator>
  <cp:lastModifiedBy>Université Laval - FSE UL</cp:lastModifiedBy>
  <cp:revision>7</cp:revision>
  <dcterms:created xsi:type="dcterms:W3CDTF">2012-03-21T18:37:00Z</dcterms:created>
  <dcterms:modified xsi:type="dcterms:W3CDTF">2012-03-27T13:18:00Z</dcterms:modified>
</cp:coreProperties>
</file>